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COM11112100003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04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040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из инвестиционного договора №010-13/АП-И от 21.10.2013г</w:t>
            </w:r>
            <w:proofErr w:type="gramStart"/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Имущественных прав из инвестиционного договора №б/</w:t>
            </w:r>
            <w:proofErr w:type="spellStart"/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 Уступка имущественных прав осуществляется только юридическим лицам</w:t>
            </w:r>
            <w:proofErr w:type="gramStart"/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4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из инвестиционного договора №010-13/АП-И от 21.10.2013г</w:t>
            </w:r>
            <w:proofErr w:type="gram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частия в строительстве 180-ти квартирного дома со 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 Имущественных прав из инвестиционного договора №016-13/АП от 25.11.2013г.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27 (двадцати семи) квартир;        Имущественных прав из инвестиционного договора №б/</w:t>
            </w:r>
            <w:proofErr w:type="spell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Определением Арбитражного суда Краснодарского края от 20.07.2018 в отношении ООО «</w:t>
            </w:r>
            <w:proofErr w:type="spell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месяцев, утвержден внешний управляющий </w:t>
            </w:r>
            <w:proofErr w:type="spell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</w:t>
            </w:r>
            <w:r w:rsidRPr="00A4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</w:t>
            </w:r>
            <w:proofErr w:type="gramStart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>могут принять только юридические лица Уступка имущественных прав осуществляется</w:t>
            </w:r>
            <w:proofErr w:type="gramEnd"/>
            <w:r w:rsidRPr="00A40408">
              <w:rPr>
                <w:rFonts w:ascii="Times New Roman" w:hAnsi="Times New Roman" w:cs="Times New Roman"/>
                <w:sz w:val="24"/>
                <w:szCs w:val="24"/>
              </w:rPr>
              <w:t xml:space="preserve">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040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5 978 951,29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4040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40408" w:rsidRPr="00922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A40408" w:rsidTr="00A40408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A40408" w:rsidRDefault="00A40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A40408" w:rsidTr="00A4040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40408" w:rsidTr="00A40408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40408" w:rsidRDefault="00A4040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40408" w:rsidRPr="003C2761" w:rsidRDefault="00A40408" w:rsidP="00A4040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4040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B38C4"/>
    <w:rsid w:val="00A40408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2021-11-23T10:08:00Z</dcterms:modified>
</cp:coreProperties>
</file>