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COM21042000086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74C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74C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74C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4C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A774C2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A774C2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A774C2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A774C2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A77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7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4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774C2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A774C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A774C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774C2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A774C2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A774C2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A774C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 На данный момент Общество имеет задолженность по </w:t>
            </w:r>
            <w:proofErr w:type="spellStart"/>
            <w:r w:rsidRPr="00A774C2">
              <w:rPr>
                <w:rFonts w:ascii="Times New Roman" w:hAnsi="Times New Roman" w:cs="Times New Roman"/>
                <w:sz w:val="24"/>
                <w:szCs w:val="24"/>
              </w:rPr>
              <w:t>зарплатным</w:t>
            </w:r>
            <w:proofErr w:type="spellEnd"/>
            <w:r w:rsidRPr="00A774C2">
              <w:rPr>
                <w:rFonts w:ascii="Times New Roman" w:hAnsi="Times New Roman" w:cs="Times New Roman"/>
                <w:sz w:val="24"/>
                <w:szCs w:val="24"/>
              </w:rPr>
              <w:t xml:space="preserve"> выплатам и налогам в размере около 2,5 миллионов рублей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74C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1 719,83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774C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774C2" w:rsidRPr="00677F1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A774C2" w:rsidTr="00A774C2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A774C2" w:rsidRDefault="00A77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A774C2" w:rsidTr="00A774C2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74C2" w:rsidRDefault="00A77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74C2" w:rsidRDefault="00A77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74C2" w:rsidRDefault="00A77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A774C2" w:rsidTr="00A774C2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74C2" w:rsidRDefault="00A77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74C2" w:rsidRDefault="00A77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74C2" w:rsidRDefault="00A77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A774C2" w:rsidRPr="003C2761" w:rsidRDefault="00A774C2" w:rsidP="00A774C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774C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774C2"/>
    <w:rsid w:val="00BE779A"/>
    <w:rsid w:val="00C5289F"/>
    <w:rsid w:val="00D9105C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4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2020-05-08T07:38:00Z</dcterms:modified>
</cp:coreProperties>
</file>