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106E45" w14:textId="77777777" w:rsidR="00663859" w:rsidRDefault="00C5289F" w:rsidP="006638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855A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рассмотрения заявок</w:t>
      </w:r>
      <w:r w:rsidR="003C2761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участие в процедуре 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663859" w:rsidRPr="00B716C8">
        <w:rPr>
          <w:rFonts w:ascii="Times New Roman" w:hAnsi="Times New Roman" w:cs="Times New Roman"/>
          <w:b/>
          <w:bCs/>
          <w:sz w:val="24"/>
          <w:szCs w:val="24"/>
        </w:rPr>
        <w:t>COM12041900076</w:t>
      </w:r>
    </w:p>
    <w:p w14:paraId="62630FD3" w14:textId="77777777" w:rsidR="00FC518F" w:rsidRDefault="00FC51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10228" w:type="dxa"/>
        <w:tblInd w:w="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96"/>
        <w:gridCol w:w="5132"/>
      </w:tblGrid>
      <w:tr w:rsidR="00663859" w14:paraId="31E9BFAE" w14:textId="77777777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14:paraId="0D630BCA" w14:textId="77777777" w:rsidR="00663859" w:rsidRPr="003C207E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Город Москва столица Российской Федерации город федерального значения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14:paraId="2BC7FAB5" w14:textId="60B179E0" w:rsidR="00663859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«07» мая 2019г.</w:t>
            </w:r>
          </w:p>
        </w:tc>
      </w:tr>
    </w:tbl>
    <w:p w14:paraId="6F6B4C73" w14:textId="77777777" w:rsidR="00FC518F" w:rsidRDefault="00BE77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Заказчиком</w:t>
      </w:r>
      <w:r w:rsidR="00C5289F">
        <w:rPr>
          <w:rFonts w:ascii="Times New Roman" w:hAnsi="Times New Roman" w:cs="Times New Roman"/>
          <w:sz w:val="24"/>
          <w:szCs w:val="24"/>
        </w:rPr>
        <w:t xml:space="preserve"> является: </w:t>
      </w:r>
      <w:r w:rsidRPr="008F5A58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14:paraId="60FCB8B6" w14:textId="77777777" w:rsidR="008316FC" w:rsidRDefault="008316FC" w:rsidP="008316F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Организатором процедуры является: </w:t>
      </w:r>
      <w:r w:rsidRPr="003C207E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14:paraId="0260DA9B" w14:textId="77777777" w:rsidR="00FC518F" w:rsidRDefault="00C5289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торгов: </w:t>
      </w:r>
      <w:r w:rsidR="00663859" w:rsidRPr="00E21893">
        <w:rPr>
          <w:rFonts w:ascii="Times New Roman" w:hAnsi="Times New Roman" w:cs="Times New Roman"/>
          <w:bCs/>
          <w:sz w:val="24"/>
          <w:szCs w:val="24"/>
        </w:rPr>
        <w:t>Аукцион</w:t>
      </w:r>
    </w:p>
    <w:p w14:paraId="566B32C4" w14:textId="77777777" w:rsidR="00160231" w:rsidRDefault="0016023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tbl>
      <w:tblPr>
        <w:tblW w:w="15360" w:type="dxa"/>
        <w:tblInd w:w="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96"/>
        <w:gridCol w:w="5132"/>
        <w:gridCol w:w="5132"/>
      </w:tblGrid>
      <w:tr w:rsidR="00663859" w:rsidRPr="00A677C9" w14:paraId="7F332A3B" w14:textId="77777777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14:paraId="58AF257A" w14:textId="6E4BAAE4" w:rsidR="00663859" w:rsidRDefault="00663859" w:rsidP="00A677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процедуры и предмета </w:t>
            </w:r>
            <w:r w:rsidR="00A677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договора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лота: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14:paraId="523DA9DD" w14:textId="77777777" w:rsidR="00663859" w:rsidRPr="00663859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6385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Реализация (продажа) прав требования к ООО ПЧРБ Банк, к ООО "Промрегионбанк", к АКБ "ЕНИСЕЙ (ПАО)</w:t>
            </w:r>
            <w:r w:rsidRPr="006638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лот</w:t>
            </w:r>
            <w:r w:rsidRPr="006638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6385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</w:t>
            </w:r>
            <w:r w:rsidRPr="006638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Реализация (уступка) прав требования (Дебиторская задолженность) к Обществу с ограниченной ответственностью «Промышленный региональный банк» по Договору банковского счета № М001-029/2016 от 13.05.2016 на сумму 398 000 000 (триста девяносто восемь миллионов) рублей 00 копеек 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14:paraId="22AA6D63" w14:textId="77777777" w:rsidR="00663859" w:rsidRPr="00663859" w:rsidRDefault="0066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</w:tbl>
    <w:p w14:paraId="68E80D45" w14:textId="77777777" w:rsidR="00663859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Начальная цена контракта: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520961" w14:textId="77777777" w:rsidR="00663859" w:rsidRDefault="00663859" w:rsidP="0066385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E0A90">
        <w:rPr>
          <w:rFonts w:ascii="Times New Roman" w:hAnsi="Times New Roman" w:cs="Times New Roman"/>
          <w:sz w:val="24"/>
          <w:szCs w:val="24"/>
        </w:rPr>
        <w:t>51 780,51 RUB</w:t>
      </w:r>
    </w:p>
    <w:p w14:paraId="4B3E84A3" w14:textId="77777777"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Извещение о проведении настоящей процедуры и документация были размещены </w:t>
      </w:r>
      <w:r w:rsidR="00663859" w:rsidRPr="005E0A90">
        <w:rPr>
          <w:rFonts w:ascii="Times New Roman" w:hAnsi="Times New Roman" w:cs="Times New Roman"/>
          <w:sz w:val="24"/>
          <w:szCs w:val="24"/>
        </w:rPr>
        <w:t>«12» апреля 2019г.</w:t>
      </w:r>
      <w:r w:rsidR="00663859">
        <w:rPr>
          <w:rFonts w:ascii="Verdana" w:hAnsi="Verdana"/>
          <w:i/>
          <w:iCs/>
          <w:color w:val="333333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сайте Единой электронной торговой площадки (АО «ЕЭТП»), по адресу в сети «Интернет»: </w:t>
      </w:r>
      <w:r w:rsidR="003C2761" w:rsidRPr="00FA497C">
        <w:rPr>
          <w:rFonts w:ascii="Times New Roman" w:hAnsi="Times New Roman" w:cs="Times New Roman"/>
          <w:bCs/>
          <w:sz w:val="24"/>
          <w:szCs w:val="24"/>
        </w:rPr>
        <w:t>https://com.roseltorg.ru/</w:t>
      </w:r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</w:p>
    <w:p w14:paraId="74A7E7DF" w14:textId="77777777" w:rsidR="00994EF3" w:rsidRPr="00994EF3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Состав комиссии. </w:t>
      </w:r>
      <w:r>
        <w:rPr>
          <w:rFonts w:ascii="Times New Roman" w:hAnsi="Times New Roman" w:cs="Times New Roman"/>
          <w:sz w:val="24"/>
          <w:szCs w:val="24"/>
        </w:rPr>
        <w:br/>
        <w:t>На заседании комиссии (</w:t>
      </w:r>
      <w:r w:rsidR="00663859" w:rsidRPr="00FA497C">
        <w:rPr>
          <w:rFonts w:ascii="Times New Roman" w:hAnsi="Times New Roman" w:cs="Times New Roman"/>
          <w:bCs/>
          <w:sz w:val="24"/>
          <w:szCs w:val="24"/>
        </w:rPr>
        <w:t>комиссия 3</w:t>
      </w:r>
      <w:r>
        <w:rPr>
          <w:rFonts w:ascii="Times New Roman" w:hAnsi="Times New Roman" w:cs="Times New Roman"/>
          <w:sz w:val="24"/>
          <w:szCs w:val="24"/>
        </w:rPr>
        <w:t>), при рассм</w:t>
      </w:r>
      <w:r w:rsidR="00994EF3">
        <w:rPr>
          <w:rFonts w:ascii="Times New Roman" w:hAnsi="Times New Roman" w:cs="Times New Roman"/>
          <w:sz w:val="24"/>
          <w:szCs w:val="24"/>
        </w:rPr>
        <w:t>отрении заявок присутствовали:</w:t>
      </w:r>
    </w:p>
    <w:tbl>
      <w:tblGrid>
        <w:gridCol/>
        <w:gridCol/>
        <w:gridCol/>
        <w:gridCol/>
      </w:tblGrid>
      <w:tblPr>
        <w:tblW w:w="5000" w:type="pct"/>
        <w:tblCellMar>
          <w:top w:w="30" w:type="dxa"/>
          <w:left w:w="30" w:type="dxa"/>
          <w:right w:w="30" w:type="dxa"/>
          <w:bottom w:w="30" w:type="dxa"/>
        </w:tblCellMar>
        <w:tblBorders>
          <w:top w:val="single" w:sz="3" w:color="000000"/>
          <w:left w:val="single" w:sz="3" w:color="000000"/>
          <w:right w:val="single" w:sz="3" w:color="000000"/>
          <w:bottom w:val="single" w:sz="3" w:color="000000"/>
          <w:insideH w:val="single" w:sz="3" w:color="000000"/>
          <w:insideV w:val="single" w:sz="3" w:color="000000"/>
        </w:tblBorders>
      </w:tblPr>
      <w:tr>
        <w:trPr/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/>
              </w:rPr>
              <w:t xml:space="preserve">Роль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/>
              </w:rPr>
              <w:t xml:space="preserve">ФИО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/>
              </w:rPr>
              <w:t xml:space="preserve">Должность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/>
              </w:rPr>
              <w:t xml:space="preserve">Организация</w:t>
            </w:r>
          </w:p>
        </w:tc>
      </w:tr>
      <w:tr>
        <w:trPr/>
        <w:tc>
          <w:tcPr>
            <w:tcW w:w="" w:type="dxa"/>
            <w:vAlign w:val="center"/>
          </w:tcPr>
          <w:p>
            <w:pPr>
              <w:jc w:val="center"/>
              <w:ind w:left="1080" w:right="0"/>
              <w:spacing w:after="0"/>
            </w:pPr>
            <w:r>
              <w:rPr>
                <w:rFonts w:ascii="Times New Roman" w:hAnsi="Times New Roman" w:eastAsia="Times New Roman" w:cs="Times New Roman"/>
              </w:rPr>
              <w:t xml:space="preserve">Председатель комиссии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</w:rPr>
              <w:t xml:space="preserve">Панкратова Галина Николевна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</w:rPr>
              <w:t xml:space="preserve"/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</w:rPr>
              <w:t xml:space="preserve"/>
            </w:r>
          </w:p>
        </w:tc>
      </w:tr>
      <w:tr>
        <w:trPr/>
        <w:tc>
          <w:tcPr>
            <w:tcW w:w="" w:type="dxa"/>
            <w:vAlign w:val="center"/>
          </w:tcPr>
          <w:p>
            <w:pPr>
              <w:jc w:val="center"/>
              <w:ind w:left="1080" w:right="0"/>
              <w:spacing w:after="0"/>
            </w:pPr>
            <w:r>
              <w:rPr>
                <w:rFonts w:ascii="Times New Roman" w:hAnsi="Times New Roman" w:eastAsia="Times New Roman" w:cs="Times New Roman"/>
              </w:rPr>
              <w:t xml:space="preserve">Член комиссии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</w:rPr>
              <w:t xml:space="preserve">Малыхина Татьяна Юрьевна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</w:rPr>
              <w:t xml:space="preserve"/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</w:rPr>
              <w:t xml:space="preserve"/>
            </w:r>
          </w:p>
        </w:tc>
      </w:tr>
    </w:tbl>
    <w:p>
      <w:pPr>
        <w:spacing w:before="0" w:after="0"/>
      </w:pPr>
      <w:r>
        <w:rPr>
          <w:rFonts w:ascii="Times New Roman" w:hAnsi="Times New Roman" w:eastAsia="Times New Roman" w:cs="Times New Roman"/>
          <w:sz w:val="2"/>
          <w:szCs w:val="2"/>
        </w:rPr>
        <w:t xml:space="preserve">&amp;#160;</w:t>
      </w:r>
    </w:p>
    <w:p w14:paraId="36EFA24B" w14:textId="77777777"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По окончании срока подачи заявок до </w:t>
      </w:r>
      <w:r w:rsidR="00663859" w:rsidRPr="00FA497C">
        <w:rPr>
          <w:rFonts w:ascii="Times New Roman" w:hAnsi="Times New Roman" w:cs="Times New Roman"/>
          <w:bCs/>
          <w:sz w:val="24"/>
          <w:szCs w:val="24"/>
        </w:rPr>
        <w:t>10 часов 30 минут (время московское) «19» апреля 2019г.</w:t>
      </w:r>
      <w:r>
        <w:rPr>
          <w:rFonts w:ascii="Times New Roman" w:hAnsi="Times New Roman" w:cs="Times New Roman"/>
          <w:sz w:val="24"/>
          <w:szCs w:val="24"/>
        </w:rPr>
        <w:t xml:space="preserve"> не подана ни одна заявка на участие в процедуре.</w:t>
      </w:r>
    </w:p>
    <w:p w14:paraId="2231F416" w14:textId="77777777"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Комиссия приняла решение признать процедуру </w:t>
      </w:r>
      <w:r w:rsidR="00663859" w:rsidRPr="00B716C8">
        <w:rPr>
          <w:rFonts w:ascii="Times New Roman" w:hAnsi="Times New Roman" w:cs="Times New Roman"/>
          <w:b/>
          <w:bCs/>
          <w:sz w:val="24"/>
          <w:szCs w:val="24"/>
        </w:rPr>
        <w:t>COM12041900076</w:t>
      </w:r>
      <w:r w:rsidR="0066385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несостоявшейся (</w:t>
      </w:r>
      <w:r>
        <w:rPr>
          <w:rFonts w:ascii="Times New Roman" w:hAnsi="Times New Roman" w:cs="Times New Roman"/>
          <w:i/>
          <w:iCs/>
          <w:sz w:val="24"/>
          <w:szCs w:val="24"/>
        </w:rPr>
        <w:t>до окончания срока подачи заявок не подана ни одна заявка на участие в процедуре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716DA57D" w14:textId="77777777" w:rsidR="00FC518F" w:rsidRPr="003C2761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Настоящий протокол </w:t>
      </w:r>
      <w:r w:rsidR="00855AD8">
        <w:rPr>
          <w:rFonts w:ascii="Times New Roman" w:hAnsi="Times New Roman" w:cs="Times New Roman"/>
          <w:color w:val="000000" w:themeColor="text1"/>
          <w:sz w:val="24"/>
          <w:szCs w:val="24"/>
        </w:rPr>
        <w:t>рассмотрения заявок</w:t>
      </w:r>
      <w:r>
        <w:rPr>
          <w:rFonts w:ascii="Times New Roman" w:hAnsi="Times New Roman" w:cs="Times New Roman"/>
          <w:sz w:val="24"/>
          <w:szCs w:val="24"/>
        </w:rPr>
        <w:t xml:space="preserve"> направлен на сайт Единой электронной торговой площадки, по адресу в сети «Интернет»: </w:t>
      </w:r>
      <w:r w:rsidR="003C2761" w:rsidRPr="00FA497C">
        <w:rPr>
          <w:rFonts w:ascii="Times New Roman" w:hAnsi="Times New Roman" w:cs="Times New Roman"/>
          <w:bCs/>
          <w:sz w:val="24"/>
          <w:szCs w:val="24"/>
        </w:rPr>
        <w:t>https://com.roseltorg.ru/</w:t>
      </w:r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227"/>
      </w:tblGrid>
      <w:tr w:rsidR="00FC518F" w14:paraId="468EA937" w14:textId="77777777">
        <w:trPr>
          <w:cantSplit/>
          <w:trHeight w:val="567"/>
        </w:trPr>
        <w:tc>
          <w:tcPr>
            <w:tcW w:w="10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72A0C7" w14:textId="77777777" w:rsidR="00FC518F" w:rsidRDefault="00C52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Члены комиссии, присутствующие на заседании:</w:t>
            </w:r>
          </w:p>
        </w:tc>
      </w:tr>
    </w:tbl>
    <w:p w14:paraId="7A9044B8" w14:textId="77777777" w:rsidR="00141C2D" w:rsidRPr="00B26CCD" w:rsidRDefault="00141C2D" w:rsidP="00141C2D">
      <w:pPr>
        <w:spacing w:after="0"/>
        <w:rPr>
          <w:rFonts w:ascii="Times New Roman" w:hAnsi="Times New Roman" w:cs="Times New Roman"/>
          <w:b/>
          <w:bCs/>
          <w:sz w:val="2"/>
          <w:szCs w:val="2"/>
        </w:rPr>
      </w:pPr>
    </w:p>
    <w:tbl>
      <w:tblGrid>
        <w:gridCol w:w="2727" w:type="dxa"/>
        <w:gridCol w:w="3100" w:type="dxa"/>
        <w:gridCol w:w="3570" w:type="dxa"/>
      </w:tblGrid>
      <w:tblPr>
        <w:tblW w:w="5000" w:type="pct"/>
        <w:tblCellMar>
          <w:top w:w="30" w:type="dxa"/>
          <w:left w:w="30" w:type="dxa"/>
          <w:right w:w="30" w:type="dxa"/>
          <w:bottom w:w="30" w:type="dxa"/>
        </w:tblCellMar>
      </w:tblPr>
      <w:tr>
        <w:trPr/>
        <w:tc>
          <w:tcPr>
            <w:tcW w:w="2727" w:type="dxa"/>
            <w:vAlign w:val="center"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</w:rPr>
              <w:t xml:space="preserve">Председатель комиссии</w:t>
            </w:r>
          </w:p>
        </w:tc>
        <w:tc>
          <w:tcPr>
            <w:tcW w:w="3100" w:type="dxa"/>
            <w:vAlign w:val="center"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</w:rPr>
              <w:t xml:space="preserve">_________________________</w:t>
            </w:r>
          </w:p>
        </w:tc>
        <w:tc>
          <w:tcPr>
            <w:tcW w:w="3570" w:type="dxa"/>
            <w:vAlign w:val="center"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</w:rPr>
              <w:t xml:space="preserve">Панкратова Галина Николевна</w:t>
            </w:r>
          </w:p>
        </w:tc>
      </w:tr>
      <w:tr>
        <w:trPr/>
        <w:tc>
          <w:tcPr>
            <w:tcW w:w="2727" w:type="dxa"/>
            <w:vAlign w:val="center"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</w:rPr>
              <w:t xml:space="preserve">Член комиссии</w:t>
            </w:r>
          </w:p>
        </w:tc>
        <w:tc>
          <w:tcPr>
            <w:tcW w:w="3100" w:type="dxa"/>
            <w:vAlign w:val="center"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</w:rPr>
              <w:t xml:space="preserve">_________________________</w:t>
            </w:r>
          </w:p>
        </w:tc>
        <w:tc>
          <w:tcPr>
            <w:tcW w:w="3570" w:type="dxa"/>
            <w:vAlign w:val="center"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</w:rPr>
              <w:t xml:space="preserve">Малыхина Татьяна Юрьевна</w:t>
            </w:r>
          </w:p>
        </w:tc>
      </w:tr>
    </w:tbl>
    <w:p>
      <w:pPr>
        <w:spacing w:before="0" w:after="0"/>
      </w:pPr>
      <w:r>
        <w:rPr>
          <w:rFonts w:ascii="Times New Roman" w:hAnsi="Times New Roman" w:eastAsia="Times New Roman" w:cs="Times New Roman"/>
          <w:sz w:val="2"/>
          <w:szCs w:val="2"/>
        </w:rPr>
        <w:t xml:space="preserve">&amp;#160;</w:t>
      </w:r>
    </w:p>
    <w:sectPr w:rsidR="00C5289F">
      <w:pgSz w:w="11907" w:h="16840"/>
      <w:pgMar w:top="107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5F24A7"/>
    <w:multiLevelType w:val="hybridMultilevel"/>
    <w:tmpl w:val="41002960"/>
    <w:lvl w:ilvl="0" w:tplc="39C6B3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859"/>
    <w:rsid w:val="00141C2D"/>
    <w:rsid w:val="00160231"/>
    <w:rsid w:val="003C2761"/>
    <w:rsid w:val="00663859"/>
    <w:rsid w:val="008316FC"/>
    <w:rsid w:val="00855AD8"/>
    <w:rsid w:val="008F5A58"/>
    <w:rsid w:val="00994EF3"/>
    <w:rsid w:val="00A677C9"/>
    <w:rsid w:val="00BE779A"/>
    <w:rsid w:val="00C5289F"/>
    <w:rsid w:val="00E86044"/>
    <w:rsid w:val="00FC5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5E7FBBD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57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Сергеева Ю.А.</cp:lastModifiedBy>
  <cp:revision>12</cp:revision>
  <dcterms:created xsi:type="dcterms:W3CDTF">2017-10-25T12:00:00Z</dcterms:created>
  <dcterms:modified xsi:type="dcterms:W3CDTF">2017-11-30T13:44:00Z</dcterms:modified>
</cp:coreProperties>
</file>