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COM15041900050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79A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79A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0979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97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9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97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0979A0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0979A0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79A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9 683 215,94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979A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979A0" w:rsidRPr="00D667E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979A0" w:rsidTr="00B41B7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979A0" w:rsidRDefault="000979A0" w:rsidP="00B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979A0" w:rsidRDefault="000979A0" w:rsidP="000979A0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979A0" w:rsidTr="00B41B7B">
        <w:tc>
          <w:tcPr>
            <w:tcW w:w="2727" w:type="dxa"/>
            <w:vAlign w:val="center"/>
            <w:hideMark/>
          </w:tcPr>
          <w:p w:rsidR="000979A0" w:rsidRDefault="000979A0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979A0" w:rsidRDefault="000979A0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979A0" w:rsidRDefault="000979A0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0979A0" w:rsidTr="00B41B7B">
        <w:tc>
          <w:tcPr>
            <w:tcW w:w="2727" w:type="dxa"/>
            <w:vAlign w:val="center"/>
            <w:hideMark/>
          </w:tcPr>
          <w:p w:rsidR="000979A0" w:rsidRDefault="000979A0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979A0" w:rsidRDefault="000979A0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979A0" w:rsidRDefault="000979A0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0979A0" w:rsidRPr="003C2761" w:rsidRDefault="000979A0" w:rsidP="000979A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979A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979A0"/>
    <w:rsid w:val="00141C2D"/>
    <w:rsid w:val="00160231"/>
    <w:rsid w:val="002E061B"/>
    <w:rsid w:val="00363C2F"/>
    <w:rsid w:val="003C2761"/>
    <w:rsid w:val="00663859"/>
    <w:rsid w:val="008316FC"/>
    <w:rsid w:val="00855AD8"/>
    <w:rsid w:val="008913EE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9A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7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2019-05-07T10:01:00Z</dcterms:modified>
</cp:coreProperties>
</file>