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5B03" w:rsidRDefault="00CF5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Протокол </w:t>
      </w:r>
      <w:r>
        <w:rPr>
          <w:rFonts w:ascii="Times New Roman" w:hAnsi="Times New Roman"/>
          <w:b/>
          <w:bCs/>
          <w:sz w:val="24"/>
          <w:szCs w:val="24"/>
        </w:rPr>
        <w:br/>
        <w:t xml:space="preserve">Подведения итогов процедуры </w:t>
      </w:r>
      <w:r>
        <w:rPr>
          <w:rFonts w:ascii="Times New Roman" w:hAnsi="Times New Roman"/>
          <w:b/>
          <w:bCs/>
          <w:sz w:val="24"/>
          <w:szCs w:val="24"/>
        </w:rPr>
        <w:br/>
        <w:t>COM04091700028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CF5B03" w:rsidRPr="00CF5B0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F5B03" w:rsidRPr="00CF5B03" w:rsidRDefault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sz w:val="24"/>
                <w:szCs w:val="24"/>
              </w:rPr>
              <w:t>Город Москва столица Российской Федерации город федерального значения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F5B03" w:rsidRPr="00CF5B03" w:rsidRDefault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sz w:val="24"/>
                <w:szCs w:val="24"/>
              </w:rPr>
              <w:t>«12» сентября 2017г.</w:t>
            </w:r>
          </w:p>
        </w:tc>
      </w:tr>
    </w:tbl>
    <w:p w:rsidR="00CF5B03" w:rsidRDefault="00CF5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Заказчиком является: Закрытое акционерное общество "Первый Специализированный Депозитарий"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</w:r>
      <w:r>
        <w:rPr>
          <w:rFonts w:ascii="Times New Roman" w:hAnsi="Times New Roman"/>
          <w:b/>
          <w:bCs/>
          <w:sz w:val="24"/>
          <w:szCs w:val="24"/>
        </w:rPr>
        <w:t>1.</w:t>
      </w: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5096"/>
        <w:gridCol w:w="5132"/>
      </w:tblGrid>
      <w:tr w:rsidR="00CF5B03" w:rsidRPr="00CF5B03">
        <w:trPr>
          <w:trHeight w:val="100"/>
        </w:trPr>
        <w:tc>
          <w:tcPr>
            <w:tcW w:w="5096" w:type="dxa"/>
            <w:tcBorders>
              <w:top w:val="nil"/>
              <w:left w:val="nil"/>
              <w:bottom w:val="nil"/>
              <w:right w:val="nil"/>
            </w:tcBorders>
          </w:tcPr>
          <w:p w:rsidR="00CF5B03" w:rsidRPr="00CF5B03" w:rsidRDefault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процедуры и предмета договора лота:</w:t>
            </w:r>
          </w:p>
        </w:tc>
        <w:tc>
          <w:tcPr>
            <w:tcW w:w="5132" w:type="dxa"/>
            <w:tcBorders>
              <w:top w:val="nil"/>
              <w:left w:val="nil"/>
              <w:bottom w:val="nil"/>
              <w:right w:val="nil"/>
            </w:tcBorders>
          </w:tcPr>
          <w:p w:rsidR="00CF5B03" w:rsidRPr="00CF5B03" w:rsidRDefault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sz w:val="24"/>
                <w:szCs w:val="24"/>
              </w:rPr>
              <w:t xml:space="preserve">Продажа недвижимого имущества, лот №1: Продажа недвижимого имущества - помещения ХIII в здании литер А, назначение: нежилое. Общая площадь 556,6 кв.м.,     этаж 1,  адрес помещения: РФ, Курская область, г.Курск, ул. Челюскинцев, д.25 </w:t>
            </w:r>
          </w:p>
        </w:tc>
      </w:tr>
    </w:tbl>
    <w:p w:rsidR="00CF5B03" w:rsidRDefault="00CF5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b/>
          <w:bCs/>
          <w:sz w:val="24"/>
          <w:szCs w:val="24"/>
        </w:rPr>
        <w:t>2. Начальная цена договора: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6 674 013,63 руб. (с учётом НДС)</w:t>
      </w:r>
    </w:p>
    <w:p w:rsidR="00CF5B03" w:rsidRDefault="00CF5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3. Извещение и документация о проведении настоящей процедуры были размещены «04» сентября 2017 года на сайте Единой электронной торговой площадки (АО «ЕЭТП»), по адресу в сети «Интернет»: https://com.roseltorg.ru.</w:t>
      </w:r>
    </w:p>
    <w:p w:rsidR="00CF5B03" w:rsidRDefault="00CF5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4. По результатам подведения итогов признать процедуру несостоявшейся.</w:t>
      </w:r>
    </w:p>
    <w:p w:rsidR="007B43CB" w:rsidRDefault="007B43CB" w:rsidP="007B4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Протокол подведения итогов  в электронной форме будет размещен на сайте Единой электронной торговой площадки, по адресу в сети «Интернет»: </w:t>
      </w:r>
      <w:hyperlink w:anchor="https://com.roseltorg.ru" w:history="1">
        <w:r>
          <w:rPr>
            <w:rFonts w:ascii="Times New Roman" w:hAnsi="Times New Roman"/>
            <w:sz w:val="24"/>
            <w:szCs w:val="24"/>
          </w:rPr>
          <w:t>https://com.roseltorg.ru</w:t>
        </w:r>
      </w:hyperlink>
      <w:r>
        <w:rPr>
          <w:rFonts w:ascii="Times New Roman" w:hAnsi="Times New Roman"/>
          <w:sz w:val="24"/>
          <w:szCs w:val="24"/>
        </w:rPr>
        <w:t xml:space="preserve"> в течение дня, следующего за днем подписания настоящего протокола.</w:t>
      </w:r>
    </w:p>
    <w:p w:rsidR="007B43CB" w:rsidRDefault="007B43CB" w:rsidP="007B43C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36" w:type="dxa"/>
        <w:tblLayout w:type="fixed"/>
        <w:tblCellMar>
          <w:left w:w="0" w:type="dxa"/>
          <w:right w:w="0" w:type="dxa"/>
        </w:tblCellMar>
        <w:tblLook w:val="0000"/>
      </w:tblPr>
      <w:tblGrid>
        <w:gridCol w:w="3385"/>
        <w:gridCol w:w="3421"/>
        <w:gridCol w:w="3421"/>
      </w:tblGrid>
      <w:tr w:rsidR="007B43CB" w:rsidRPr="00CF5B03" w:rsidTr="00CF5B03">
        <w:trPr>
          <w:cantSplit/>
          <w:trHeight w:val="567"/>
        </w:trPr>
        <w:tc>
          <w:tcPr>
            <w:tcW w:w="10227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b/>
                <w:bCs/>
                <w:sz w:val="24"/>
                <w:szCs w:val="24"/>
              </w:rPr>
              <w:t>Члены аукционной комиссии, присутствующие на заседании:</w:t>
            </w:r>
          </w:p>
        </w:tc>
      </w:tr>
      <w:tr w:rsidR="007B43CB" w:rsidRPr="00CF5B03" w:rsidTr="00CF5B0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b/>
                <w:bCs/>
                <w:sz w:val="24"/>
                <w:szCs w:val="24"/>
              </w:rPr>
              <w:t>Председатель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b/>
                <w:bCs/>
                <w:sz w:val="24"/>
                <w:szCs w:val="24"/>
              </w:rPr>
              <w:t>/Фещуков Дмитрий Николаевич/</w:t>
            </w:r>
          </w:p>
        </w:tc>
      </w:tr>
      <w:tr w:rsidR="007B43CB" w:rsidRPr="00CF5B03" w:rsidTr="00CF5B03">
        <w:trPr>
          <w:cantSplit/>
          <w:trHeight w:val="567"/>
        </w:trPr>
        <w:tc>
          <w:tcPr>
            <w:tcW w:w="338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b/>
                <w:bCs/>
                <w:sz w:val="24"/>
                <w:szCs w:val="24"/>
              </w:rPr>
              <w:t>Секретарь комиссии: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Arial" w:hAnsi="Arial" w:cs="Arial"/>
                <w:sz w:val="20"/>
                <w:szCs w:val="20"/>
              </w:rPr>
              <w:t>__________________________</w:t>
            </w:r>
          </w:p>
        </w:tc>
        <w:tc>
          <w:tcPr>
            <w:tcW w:w="342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43CB" w:rsidRPr="00CF5B03" w:rsidRDefault="007B43CB" w:rsidP="00CF5B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F5B03">
              <w:rPr>
                <w:rFonts w:ascii="Times New Roman" w:hAnsi="Times New Roman"/>
                <w:b/>
                <w:bCs/>
                <w:sz w:val="24"/>
                <w:szCs w:val="24"/>
              </w:rPr>
              <w:t>/Апраксина Светлана Евгеньевна/</w:t>
            </w:r>
          </w:p>
        </w:tc>
      </w:tr>
    </w:tbl>
    <w:p w:rsidR="00CF5B03" w:rsidRDefault="00CF5B0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sectPr w:rsidR="00CF5B03">
      <w:pgSz w:w="11907" w:h="16840"/>
      <w:pgMar w:top="1077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</w:compat>
  <w:rsids>
    <w:rsidRoot w:val="00DC52E6"/>
    <w:rsid w:val="00353242"/>
    <w:rsid w:val="00493BB7"/>
    <w:rsid w:val="007B43CB"/>
    <w:rsid w:val="00CF5B03"/>
    <w:rsid w:val="00DC5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>FRSD</Company>
  <LinksUpToDate>false</LinksUpToDate>
  <CharactersWithSpaces>1370</CharactersWithSpaces>
  <SharedDoc>false</SharedDoc>
  <HLinks>
    <vt:vector size="6" baseType="variant">
      <vt:variant>
        <vt:i4>458841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https://com.roseltorg.ru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voronovskaya.v</cp:lastModifiedBy>
  <cp:revision>2</cp:revision>
  <dcterms:created xsi:type="dcterms:W3CDTF">2017-09-12T13:50:00Z</dcterms:created>
  <dcterms:modified xsi:type="dcterms:W3CDTF">2017-09-12T13:50:00Z</dcterms:modified>
</cp:coreProperties>
</file>