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COM15051900033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E780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780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E780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1E7803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трансфера</w:t>
            </w:r>
            <w:proofErr w:type="spellEnd"/>
            <w:r w:rsidRPr="001E7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Scrum</w:t>
            </w:r>
            <w:r w:rsidRPr="001E7803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1E7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E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8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E780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1E7803"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 w:rsidRPr="001E78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1E780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E780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5 180 325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E780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E7803" w:rsidRPr="00ED3A9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E7803" w:rsidTr="0031040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E7803" w:rsidRDefault="001E7803" w:rsidP="0031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E7803" w:rsidRPr="001E7803" w:rsidRDefault="001E7803" w:rsidP="001E7803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E7803" w:rsidTr="00310404">
        <w:tc>
          <w:tcPr>
            <w:tcW w:w="2727" w:type="dxa"/>
            <w:vAlign w:val="center"/>
            <w:hideMark/>
          </w:tcPr>
          <w:p w:rsidR="001E7803" w:rsidRDefault="001E7803" w:rsidP="003104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E7803" w:rsidRDefault="001E7803" w:rsidP="003104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E7803" w:rsidRDefault="001E7803" w:rsidP="003104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1E7803" w:rsidTr="00310404">
        <w:tc>
          <w:tcPr>
            <w:tcW w:w="2727" w:type="dxa"/>
            <w:vAlign w:val="center"/>
            <w:hideMark/>
          </w:tcPr>
          <w:p w:rsidR="001E7803" w:rsidRDefault="001E7803" w:rsidP="003104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E7803" w:rsidRDefault="001E7803" w:rsidP="003104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E7803" w:rsidRDefault="001E7803" w:rsidP="0031040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1E7803" w:rsidRPr="003C2761" w:rsidRDefault="001E7803" w:rsidP="001E780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E780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E7803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F318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8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7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2019-05-28T13:24:00Z</dcterms:modified>
</cp:coreProperties>
</file>