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7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78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7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>Ширшов</w:t>
            </w:r>
            <w:proofErr w:type="spellEnd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  <w:proofErr w:type="gramStart"/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Временным управляющим </w:t>
            </w:r>
            <w:proofErr w:type="gramStart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2F078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F078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28 248 206,03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F078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F0782" w:rsidRPr="00AC215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F0782" w:rsidTr="002F078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F0782" w:rsidRDefault="002F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F0782" w:rsidRPr="002F0782" w:rsidRDefault="002F0782" w:rsidP="002F078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F0782" w:rsidTr="002F0782">
        <w:tc>
          <w:tcPr>
            <w:tcW w:w="2727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2F0782" w:rsidTr="002F0782">
        <w:tc>
          <w:tcPr>
            <w:tcW w:w="2727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F0782" w:rsidRDefault="002F078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F0782" w:rsidRPr="003C2761" w:rsidRDefault="002F0782" w:rsidP="002F07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78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2F0782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20E97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07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2022-05-26T08:47:00Z</dcterms:modified>
</cp:coreProperties>
</file>