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B5522E">
        <w:rPr>
          <w:bCs/>
        </w:rPr>
        <w:t>1</w:t>
      </w:r>
      <w:r w:rsidR="00B9562E" w:rsidRPr="003E11F9">
        <w:rPr>
          <w:bCs/>
        </w:rPr>
        <w:t>6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856266" w:rsidRPr="00CF511E">
        <w:rPr>
          <w:bCs/>
        </w:rPr>
        <w:t>2</w:t>
      </w:r>
      <w:r w:rsidR="00C8708E">
        <w:rPr>
          <w:bCs/>
        </w:rPr>
        <w:t>3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C8708E">
        <w:rPr>
          <w:bCs/>
        </w:rPr>
        <w:t>мая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  <w:rPr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801061" w:rsidRPr="00BD7D10" w:rsidTr="001033E9">
        <w:trPr>
          <w:trHeight w:val="634"/>
        </w:trPr>
        <w:tc>
          <w:tcPr>
            <w:tcW w:w="0" w:type="auto"/>
            <w:vAlign w:val="center"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BD7D10" w:rsidRDefault="00801061" w:rsidP="001033E9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801061" w:rsidRPr="00BD7D10" w:rsidTr="00801061">
        <w:trPr>
          <w:trHeight w:val="841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  <w:r w:rsidRPr="00351BDD">
              <w:rPr>
                <w:color w:val="000000"/>
              </w:rPr>
              <w:t xml:space="preserve"> (</w:t>
            </w:r>
            <w:r w:rsidRPr="009B382D">
              <w:rPr>
                <w:color w:val="000000"/>
              </w:rPr>
              <w:t>Двести сорок три тысячи триста пять рублей тридцать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618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6B12FD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83</w:t>
            </w:r>
            <w:r w:rsidRPr="00351BDD">
              <w:rPr>
                <w:color w:val="000000"/>
              </w:rPr>
              <w:t xml:space="preserve"> (</w:t>
            </w:r>
            <w:r w:rsidRPr="009B382D">
              <w:rPr>
                <w:color w:val="000000"/>
              </w:rPr>
              <w:t>Четыре тысячи четыреста двадцать три рубля восемьдесят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841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670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78</w:t>
            </w:r>
            <w:r w:rsidRPr="00351BDD">
              <w:rPr>
                <w:color w:val="000000"/>
              </w:rPr>
              <w:t xml:space="preserve"> (</w:t>
            </w:r>
            <w:r w:rsidRPr="009B382D">
              <w:rPr>
                <w:color w:val="000000"/>
              </w:rPr>
              <w:t>Триста пятьдесят пять тысяч шестьсот семьдесят рублей 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801061">
        <w:trPr>
          <w:trHeight w:val="198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34</w:t>
            </w:r>
            <w:r w:rsidRPr="00351BDD">
              <w:rPr>
                <w:color w:val="000000"/>
              </w:rPr>
              <w:t xml:space="preserve"> (</w:t>
            </w:r>
            <w:r w:rsidRPr="002E6843">
              <w:rPr>
                <w:color w:val="000000"/>
              </w:rPr>
              <w:t>Девятнадцать тысяч четыреста восемьдесят один рубль тридцать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550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  <w:r w:rsidRPr="00351BDD">
              <w:rPr>
                <w:color w:val="000000"/>
              </w:rPr>
              <w:t xml:space="preserve"> (</w:t>
            </w:r>
            <w:r w:rsidRPr="002E6843">
              <w:rPr>
                <w:color w:val="000000"/>
              </w:rPr>
              <w:t>Сорок пять тысяч сто сорок семь рублей восемнадцать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995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86</w:t>
            </w:r>
            <w:r w:rsidRPr="00351BDD">
              <w:rPr>
                <w:color w:val="000000"/>
              </w:rPr>
              <w:t xml:space="preserve"> (</w:t>
            </w:r>
            <w:r w:rsidRPr="002E6843">
              <w:rPr>
                <w:color w:val="000000"/>
              </w:rPr>
              <w:t>Восемьдесят одна тысяча четыреста семьдесят три рубля восемьдесят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618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95</w:t>
            </w:r>
            <w:r w:rsidRPr="00351BDD">
              <w:rPr>
                <w:color w:val="000000"/>
              </w:rPr>
              <w:t xml:space="preserve"> (</w:t>
            </w:r>
            <w:r w:rsidRPr="00765C9A">
              <w:rPr>
                <w:color w:val="000000"/>
              </w:rPr>
              <w:t>Тридцать две тысячи двести пятьдесят три рубля девяносто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618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308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85</w:t>
            </w:r>
            <w:r w:rsidRPr="00351BDD">
              <w:rPr>
                <w:color w:val="000000"/>
              </w:rPr>
              <w:t xml:space="preserve"> (</w:t>
            </w:r>
            <w:r w:rsidRPr="00765C9A">
              <w:rPr>
                <w:color w:val="000000"/>
              </w:rPr>
              <w:t>Десять тысяч триста восемь рублей восемьдесят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98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280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41</w:t>
            </w:r>
            <w:r w:rsidRPr="00351BDD">
              <w:rPr>
                <w:color w:val="000000"/>
              </w:rPr>
              <w:t xml:space="preserve"> (</w:t>
            </w:r>
            <w:r w:rsidRPr="00765C9A">
              <w:rPr>
                <w:color w:val="000000"/>
              </w:rPr>
              <w:t>Одна тысяча двести восемьдесят рублей сорок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98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338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  <w:r w:rsidRPr="00351BDD">
              <w:rPr>
                <w:color w:val="000000"/>
              </w:rPr>
              <w:t xml:space="preserve"> (</w:t>
            </w:r>
            <w:r w:rsidRPr="00907CA2">
              <w:rPr>
                <w:color w:val="000000"/>
              </w:rPr>
              <w:t>Семь тысяч триста тридцать восемь рублей двадцать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995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(</w:t>
            </w:r>
            <w:r w:rsidRPr="00907CA2">
              <w:rPr>
                <w:color w:val="000000"/>
              </w:rPr>
              <w:t>Тринадцать тысяч триста шестьдесят семь рублей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690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631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351BDD">
              <w:rPr>
                <w:color w:val="000000"/>
              </w:rPr>
              <w:t xml:space="preserve"> (</w:t>
            </w:r>
            <w:r w:rsidRPr="00907CA2">
              <w:rPr>
                <w:color w:val="000000"/>
              </w:rPr>
              <w:t>Сорок шесть тысяч шестьсот тридцать один рубль пятьдесят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98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64</w:t>
            </w:r>
            <w:r w:rsidRPr="00351BDD">
              <w:rPr>
                <w:color w:val="000000"/>
              </w:rPr>
              <w:t xml:space="preserve"> (</w:t>
            </w:r>
            <w:r w:rsidRPr="00C57FB3">
              <w:rPr>
                <w:color w:val="000000"/>
              </w:rPr>
              <w:t>Семь тысяч семьсот пятьдесят пять рублей шестьдесят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18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119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  <w:r w:rsidRPr="00351BDD">
              <w:rPr>
                <w:color w:val="000000"/>
              </w:rPr>
              <w:t xml:space="preserve"> (</w:t>
            </w:r>
            <w:r w:rsidRPr="00C57FB3">
              <w:rPr>
                <w:color w:val="000000"/>
              </w:rPr>
              <w:t>Три тысячи сто девятнадцать рублей сорок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690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  <w:r w:rsidRPr="00351BDD">
              <w:rPr>
                <w:color w:val="000000"/>
              </w:rPr>
              <w:t xml:space="preserve"> (</w:t>
            </w:r>
            <w:r w:rsidRPr="00C57FB3">
              <w:rPr>
                <w:color w:val="000000"/>
              </w:rPr>
              <w:t>Шестьдесят тысяч семьсот пятьдесят три рубля пятьдесят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18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781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96</w:t>
            </w:r>
            <w:r w:rsidRPr="00351BDD">
              <w:rPr>
                <w:color w:val="000000"/>
              </w:rPr>
              <w:t xml:space="preserve"> (</w:t>
            </w:r>
            <w:r w:rsidRPr="00EE31C9">
              <w:rPr>
                <w:color w:val="000000"/>
              </w:rPr>
              <w:t>Двести девяносто одна тысяча семьсот восемьдесят один рубль девяносто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801061">
        <w:trPr>
          <w:trHeight w:val="1562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41</w:t>
            </w:r>
            <w:r w:rsidRPr="00351BDD">
              <w:rPr>
                <w:color w:val="000000"/>
              </w:rPr>
              <w:t xml:space="preserve"> (</w:t>
            </w:r>
            <w:r w:rsidRPr="00EE31C9">
              <w:rPr>
                <w:color w:val="000000"/>
              </w:rPr>
              <w:t>Тридцать семь тысяч восемьсот сорок семь рублей сорок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554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  <w:r w:rsidRPr="00351BDD">
              <w:rPr>
                <w:color w:val="000000"/>
              </w:rPr>
              <w:t xml:space="preserve"> (</w:t>
            </w:r>
            <w:r w:rsidRPr="00EE31C9">
              <w:rPr>
                <w:color w:val="000000"/>
              </w:rPr>
              <w:t>Семьсот тридцать семь рублей восемьдесят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85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724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  <w:r w:rsidRPr="00351BDD">
              <w:rPr>
                <w:color w:val="000000"/>
              </w:rPr>
              <w:t xml:space="preserve"> (</w:t>
            </w:r>
            <w:r w:rsidRPr="00B67202">
              <w:rPr>
                <w:color w:val="000000"/>
              </w:rPr>
              <w:t>Три тысячи семьсот двадцать четыре рубля пятьдесят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629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90</w:t>
            </w:r>
            <w:r w:rsidRPr="00351BDD">
              <w:rPr>
                <w:color w:val="000000"/>
              </w:rPr>
              <w:t xml:space="preserve"> (</w:t>
            </w:r>
            <w:r w:rsidRPr="00B67202">
              <w:rPr>
                <w:color w:val="000000"/>
              </w:rPr>
              <w:t>Одиннадцать тысяч двести пять рублей девяносто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691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  <w:r w:rsidRPr="00351BDD">
              <w:rPr>
                <w:color w:val="000000"/>
              </w:rPr>
              <w:t xml:space="preserve"> (</w:t>
            </w:r>
            <w:r w:rsidRPr="00B67202">
              <w:rPr>
                <w:color w:val="000000"/>
              </w:rPr>
              <w:t>Шестьсот пятьдесят семь рублей сорок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801061">
        <w:trPr>
          <w:trHeight w:val="85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353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72</w:t>
            </w:r>
            <w:r w:rsidRPr="00351BDD">
              <w:rPr>
                <w:color w:val="000000"/>
              </w:rPr>
              <w:t xml:space="preserve"> (</w:t>
            </w:r>
            <w:r w:rsidRPr="00945832">
              <w:rPr>
                <w:color w:val="000000"/>
              </w:rPr>
              <w:t>Сто одиннадцать тысяч триста пятьдесят три рубля семьдесят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629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029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11</w:t>
            </w:r>
            <w:r w:rsidRPr="00351BDD">
              <w:rPr>
                <w:color w:val="000000"/>
              </w:rPr>
              <w:t xml:space="preserve"> (</w:t>
            </w:r>
            <w:r w:rsidRPr="00945832">
              <w:rPr>
                <w:color w:val="000000"/>
              </w:rPr>
              <w:t>Две тысячи двадцать девять рублей одиннадцать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40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  <w:r w:rsidRPr="00351BDD">
              <w:rPr>
                <w:color w:val="000000"/>
              </w:rPr>
              <w:t xml:space="preserve"> (</w:t>
            </w:r>
            <w:r w:rsidRPr="00945832">
              <w:rPr>
                <w:color w:val="000000"/>
              </w:rPr>
              <w:t>Семьсот семьдесят пять рублей семьдесят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554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90</w:t>
            </w:r>
            <w:r w:rsidRPr="00351BDD">
              <w:rPr>
                <w:color w:val="000000"/>
              </w:rPr>
              <w:t xml:space="preserve"> (</w:t>
            </w:r>
            <w:r w:rsidRPr="00BE5EC8">
              <w:rPr>
                <w:color w:val="000000"/>
              </w:rPr>
              <w:t>Восемьсот пятьдесят восемь рублей девяносто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901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840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65</w:t>
            </w:r>
            <w:r w:rsidRPr="00351BDD">
              <w:rPr>
                <w:color w:val="000000"/>
              </w:rPr>
              <w:t xml:space="preserve"> (</w:t>
            </w:r>
            <w:r w:rsidRPr="00BE5EC8">
              <w:rPr>
                <w:color w:val="000000"/>
              </w:rPr>
              <w:t>Девяносто восемь тысяч восемьсот сорок рублей шестьдесят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839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900EF2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441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39</w:t>
            </w:r>
            <w:r w:rsidRPr="00351BDD">
              <w:rPr>
                <w:color w:val="000000"/>
              </w:rPr>
              <w:t xml:space="preserve"> (</w:t>
            </w:r>
            <w:r w:rsidRPr="00BE5EC8">
              <w:rPr>
                <w:color w:val="000000"/>
              </w:rPr>
              <w:t>Шестьдесят три тысячи четыреста сорок один рубль тридцать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68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93</w:t>
            </w:r>
            <w:r w:rsidRPr="00351BDD">
              <w:rPr>
                <w:color w:val="000000"/>
              </w:rPr>
              <w:t xml:space="preserve"> (</w:t>
            </w:r>
            <w:r w:rsidRPr="00BE5EC8">
              <w:rPr>
                <w:color w:val="000000"/>
              </w:rPr>
              <w:t>Сто три тысячи шестьсот пятьдесят один рубль девяносто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69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</w:t>
            </w:r>
            <w:r>
              <w:rPr>
                <w:color w:val="000000"/>
              </w:rPr>
              <w:t>06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  <w:r w:rsidRPr="00351BDD">
              <w:rPr>
                <w:color w:val="000000"/>
              </w:rPr>
              <w:t xml:space="preserve"> (</w:t>
            </w:r>
            <w:r w:rsidRPr="00AB56AF">
              <w:rPr>
                <w:color w:val="000000"/>
              </w:rPr>
              <w:t>Двести шесть тысяч двести шестьдесят один рубль пятьдесят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691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519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  <w:r w:rsidRPr="00351BDD">
              <w:rPr>
                <w:color w:val="000000"/>
              </w:rPr>
              <w:t xml:space="preserve"> (</w:t>
            </w:r>
            <w:r w:rsidRPr="00AB56AF">
              <w:rPr>
                <w:color w:val="000000"/>
              </w:rPr>
              <w:t>Семьдесят три тысячи пятьсот девятнадцать рублей сорок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84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</w:t>
            </w:r>
            <w:r>
              <w:rPr>
                <w:color w:val="000000"/>
              </w:rPr>
              <w:t>27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641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11</w:t>
            </w:r>
            <w:r w:rsidRPr="00351BDD">
              <w:rPr>
                <w:color w:val="000000"/>
              </w:rPr>
              <w:t xml:space="preserve"> (</w:t>
            </w:r>
            <w:r w:rsidRPr="00AB56AF">
              <w:rPr>
                <w:color w:val="000000"/>
              </w:rPr>
              <w:t>Четыреста двадцать семь тысяч шестьсот сорок один рубль одиннадцать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685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715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10</w:t>
            </w:r>
            <w:r w:rsidRPr="00351BDD">
              <w:rPr>
                <w:color w:val="000000"/>
              </w:rPr>
              <w:t xml:space="preserve"> (</w:t>
            </w:r>
            <w:r w:rsidRPr="00AB56AF">
              <w:rPr>
                <w:color w:val="000000"/>
              </w:rPr>
              <w:t>Тридцать пять тысяч семьсот пятнадцать рублей десять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556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623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07</w:t>
            </w:r>
            <w:r w:rsidRPr="00351BDD">
              <w:rPr>
                <w:color w:val="000000"/>
              </w:rPr>
              <w:t xml:space="preserve"> (</w:t>
            </w:r>
            <w:r w:rsidRPr="00AB56AF">
              <w:rPr>
                <w:color w:val="000000"/>
              </w:rPr>
              <w:t>Шестьдесят тысяч шестьсот двадцать три рубля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340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>
              <w:rPr>
                <w:color w:val="000000"/>
              </w:rPr>
              <w:t>14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417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05</w:t>
            </w:r>
            <w:r w:rsidRPr="00351BDD">
              <w:rPr>
                <w:color w:val="000000"/>
              </w:rPr>
              <w:t xml:space="preserve"> (</w:t>
            </w:r>
            <w:r w:rsidRPr="00ED4581">
              <w:rPr>
                <w:color w:val="000000"/>
              </w:rPr>
              <w:t>Сто четырнадцать тысяч четыреста семнадцать рублей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70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395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28</w:t>
            </w:r>
            <w:r w:rsidRPr="00351BDD">
              <w:rPr>
                <w:color w:val="000000"/>
              </w:rPr>
              <w:t xml:space="preserve"> (</w:t>
            </w:r>
            <w:r w:rsidRPr="00ED4581">
              <w:rPr>
                <w:color w:val="000000"/>
              </w:rPr>
              <w:t>Одна тысяча триста девяносто пять рублей двадцать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73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058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89</w:t>
            </w:r>
            <w:r w:rsidRPr="00351BDD">
              <w:rPr>
                <w:color w:val="000000"/>
              </w:rPr>
              <w:t xml:space="preserve"> (</w:t>
            </w:r>
            <w:r w:rsidRPr="00ED4581">
              <w:rPr>
                <w:color w:val="000000"/>
              </w:rPr>
              <w:t>Двенадцать тысяч пятьдесят восемь рублей восемьдесят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340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  <w:r w:rsidRPr="00351BDD">
              <w:rPr>
                <w:color w:val="000000"/>
              </w:rPr>
              <w:t xml:space="preserve"> (</w:t>
            </w:r>
            <w:r w:rsidRPr="003C20ED">
              <w:rPr>
                <w:color w:val="000000"/>
              </w:rPr>
              <w:t>Семь тысяч триста тридцать три рубля пятьдесят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711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84814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495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053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  <w:r w:rsidRPr="00351BDD">
              <w:rPr>
                <w:color w:val="000000"/>
              </w:rPr>
              <w:t xml:space="preserve"> (</w:t>
            </w:r>
            <w:r w:rsidRPr="003C20ED">
              <w:rPr>
                <w:color w:val="000000"/>
              </w:rPr>
              <w:t>Три миллиона четыреста девяносто пять тысяч пятьдесят три рубля тридцать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840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422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738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91</w:t>
            </w:r>
            <w:r w:rsidRPr="00351BDD">
              <w:rPr>
                <w:color w:val="000000"/>
              </w:rPr>
              <w:t xml:space="preserve"> (</w:t>
            </w:r>
            <w:r w:rsidRPr="003C20ED">
              <w:rPr>
                <w:color w:val="000000"/>
              </w:rPr>
              <w:t>Один миллион четыреста двадцать две тысячи семьсот тридцать восемь рублей девяносто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845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216 867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  <w:r w:rsidRPr="00351BDD">
              <w:rPr>
                <w:color w:val="000000"/>
              </w:rPr>
              <w:t xml:space="preserve"> (</w:t>
            </w:r>
            <w:r w:rsidRPr="0069318B">
              <w:rPr>
                <w:color w:val="000000"/>
              </w:rPr>
              <w:t>Три миллиона двести шестнадцать тысяч восемьсот шестьдесят семь рублей семьдесят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558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</w:t>
            </w:r>
            <w:r>
              <w:rPr>
                <w:color w:val="000000"/>
              </w:rPr>
              <w:t>06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  <w:r w:rsidRPr="00351BDD">
              <w:rPr>
                <w:color w:val="000000"/>
              </w:rPr>
              <w:t xml:space="preserve"> (</w:t>
            </w:r>
            <w:r w:rsidRPr="006527DD">
              <w:rPr>
                <w:color w:val="000000"/>
              </w:rPr>
              <w:t>Двести шесть тысяч девятьсот девяносто три рубля пятьдесят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2258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422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77</w:t>
            </w:r>
            <w:r w:rsidRPr="00351BDD">
              <w:rPr>
                <w:color w:val="000000"/>
              </w:rPr>
              <w:t xml:space="preserve"> (</w:t>
            </w:r>
            <w:r w:rsidRPr="00607843">
              <w:rPr>
                <w:color w:val="000000"/>
              </w:rPr>
              <w:t>Шестьсот тридцать пять тысяч четыреста двадцать два рубля семьдесят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98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966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  <w:r w:rsidRPr="00351BDD">
              <w:rPr>
                <w:color w:val="000000"/>
              </w:rPr>
              <w:t xml:space="preserve"> (</w:t>
            </w:r>
            <w:r w:rsidRPr="00607843">
              <w:rPr>
                <w:color w:val="000000"/>
              </w:rPr>
              <w:t>Сто семьдесят четыре тысячи девятьсот шестьдесят шесть рублей девяносто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557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279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02</w:t>
            </w:r>
            <w:r w:rsidRPr="00351BDD">
              <w:rPr>
                <w:color w:val="000000"/>
              </w:rPr>
              <w:t xml:space="preserve"> (</w:t>
            </w:r>
            <w:r w:rsidRPr="00607843">
              <w:rPr>
                <w:color w:val="000000"/>
              </w:rPr>
              <w:t>Пятьдесят пять тысяч двести семьдесят девять рублей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801061" w:rsidRPr="00BD7D10" w:rsidTr="001033E9">
        <w:trPr>
          <w:trHeight w:val="1234"/>
        </w:trPr>
        <w:tc>
          <w:tcPr>
            <w:tcW w:w="0" w:type="auto"/>
            <w:vAlign w:val="center"/>
          </w:tcPr>
          <w:p w:rsidR="00801061" w:rsidRPr="00BD7D10" w:rsidRDefault="00801061" w:rsidP="00801061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801061" w:rsidRPr="00BD7D10" w:rsidRDefault="00801061" w:rsidP="001033E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801061" w:rsidRPr="00351BDD" w:rsidRDefault="00801061" w:rsidP="00103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27 893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30 (</w:t>
            </w:r>
            <w:r w:rsidRPr="005E3B98">
              <w:rPr>
                <w:color w:val="000000"/>
              </w:rPr>
              <w:t>Двадцать семь тысяч восемьсот девяносто три рубля тридцать копеек</w:t>
            </w:r>
            <w:r w:rsidRPr="00351BDD">
              <w:rPr>
                <w:color w:val="000000"/>
              </w:rPr>
              <w:t>)</w:t>
            </w:r>
          </w:p>
        </w:tc>
      </w:tr>
    </w:tbl>
    <w:p w:rsidR="00801061" w:rsidRPr="00801061" w:rsidRDefault="00801061" w:rsidP="00801061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856266" w:rsidRPr="00856266">
        <w:rPr>
          <w:rFonts w:ascii="Times New Roman" w:hAnsi="Times New Roman"/>
          <w:sz w:val="24"/>
          <w:szCs w:val="24"/>
        </w:rPr>
        <w:t>2</w:t>
      </w:r>
      <w:r w:rsidR="00C8708E">
        <w:rPr>
          <w:rFonts w:ascii="Times New Roman" w:hAnsi="Times New Roman"/>
          <w:sz w:val="24"/>
          <w:szCs w:val="24"/>
        </w:rPr>
        <w:t>4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C8708E">
        <w:rPr>
          <w:rFonts w:ascii="Times New Roman" w:hAnsi="Times New Roman"/>
          <w:sz w:val="24"/>
          <w:szCs w:val="24"/>
        </w:rPr>
        <w:t>мая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55292F">
        <w:rPr>
          <w:rFonts w:ascii="Times New Roman" w:hAnsi="Times New Roman"/>
          <w:sz w:val="24"/>
          <w:szCs w:val="24"/>
        </w:rPr>
        <w:t>1</w:t>
      </w:r>
      <w:r w:rsidR="00856266" w:rsidRPr="00856266">
        <w:rPr>
          <w:rFonts w:ascii="Times New Roman" w:hAnsi="Times New Roman"/>
          <w:sz w:val="24"/>
          <w:szCs w:val="24"/>
        </w:rPr>
        <w:t>5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C8708E">
        <w:rPr>
          <w:rFonts w:ascii="Times New Roman" w:hAnsi="Times New Roman"/>
          <w:sz w:val="24"/>
          <w:szCs w:val="24"/>
        </w:rPr>
        <w:t>июня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55292F">
        <w:t>1</w:t>
      </w:r>
      <w:r w:rsidR="00856266">
        <w:t>5</w:t>
      </w:r>
      <w:r w:rsidRPr="00D33DE9">
        <w:t>»</w:t>
      </w:r>
      <w:r w:rsidR="00A47213" w:rsidRPr="00D33DE9">
        <w:t xml:space="preserve"> </w:t>
      </w:r>
      <w:r w:rsidR="0032348F">
        <w:t>июня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r w:rsidR="00017970" w:rsidRPr="001E534B">
        <w:t xml:space="preserve">р/с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>на основании Договора о задатке (Приложение №3). В платёжном поручении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856266">
        <w:t>16</w:t>
      </w:r>
      <w:r w:rsidRPr="00D33DE9">
        <w:t>»</w:t>
      </w:r>
      <w:r w:rsidR="00FF627B" w:rsidRPr="00D33DE9">
        <w:t xml:space="preserve"> </w:t>
      </w:r>
      <w:r w:rsidR="0032348F">
        <w:t>июня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856266">
        <w:rPr>
          <w:b/>
        </w:rPr>
        <w:t>16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32348F">
        <w:rPr>
          <w:b/>
        </w:rPr>
        <w:t>июня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присутствии Аукционной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поднял</w:t>
      </w:r>
      <w:r w:rsidR="00DA1AB0">
        <w:t>(-и)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По окончании аукциона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процессе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законодательством муниципальному образованию, в течение 5 (Пяти дней) с момента подписания итогового протокола проведения открытого аукциона. 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86" w:rsidRDefault="00F42F86" w:rsidP="006A4405">
      <w:r>
        <w:separator/>
      </w:r>
    </w:p>
  </w:endnote>
  <w:endnote w:type="continuationSeparator" w:id="0">
    <w:p w:rsidR="00F42F86" w:rsidRDefault="00F42F86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A76172">
    <w:pPr>
      <w:pStyle w:val="af"/>
      <w:jc w:val="right"/>
    </w:pPr>
    <w:fldSimple w:instr=" PAGE   \* MERGEFORMAT ">
      <w:r w:rsidR="003E11F9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86" w:rsidRDefault="00F42F86" w:rsidP="006A4405">
      <w:r>
        <w:separator/>
      </w:r>
    </w:p>
  </w:footnote>
  <w:footnote w:type="continuationSeparator" w:id="0">
    <w:p w:rsidR="00F42F86" w:rsidRDefault="00F42F86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4D7E"/>
    <w:rsid w:val="00145428"/>
    <w:rsid w:val="00150F6B"/>
    <w:rsid w:val="0015176F"/>
    <w:rsid w:val="00153618"/>
    <w:rsid w:val="00162546"/>
    <w:rsid w:val="00166C03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2348F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C3E22"/>
    <w:rsid w:val="003C5C8F"/>
    <w:rsid w:val="003D1C30"/>
    <w:rsid w:val="003D2F97"/>
    <w:rsid w:val="003D6B74"/>
    <w:rsid w:val="003E11F9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0F4E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242C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2B48"/>
    <w:rsid w:val="007F463E"/>
    <w:rsid w:val="00801061"/>
    <w:rsid w:val="0082724D"/>
    <w:rsid w:val="008508F7"/>
    <w:rsid w:val="00856266"/>
    <w:rsid w:val="00883F58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76172"/>
    <w:rsid w:val="00A85096"/>
    <w:rsid w:val="00A8777B"/>
    <w:rsid w:val="00A879AA"/>
    <w:rsid w:val="00A93421"/>
    <w:rsid w:val="00AD3050"/>
    <w:rsid w:val="00B05045"/>
    <w:rsid w:val="00B057F8"/>
    <w:rsid w:val="00B25B6A"/>
    <w:rsid w:val="00B3433C"/>
    <w:rsid w:val="00B425DB"/>
    <w:rsid w:val="00B42C4B"/>
    <w:rsid w:val="00B5522E"/>
    <w:rsid w:val="00B56015"/>
    <w:rsid w:val="00B57825"/>
    <w:rsid w:val="00B71EAA"/>
    <w:rsid w:val="00B9562E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8708E"/>
    <w:rsid w:val="00C90F6A"/>
    <w:rsid w:val="00CC7797"/>
    <w:rsid w:val="00CE6DE4"/>
    <w:rsid w:val="00CF511E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DD59B6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3243D"/>
    <w:rsid w:val="00F42F86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50340-EF54-431F-86AF-0F2C3AA4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7381</Words>
  <Characters>42076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2016-11-22T12:29:00Z</cp:lastPrinted>
  <dcterms:created xsi:type="dcterms:W3CDTF">2017-05-24T08:17:00Z</dcterms:created>
  <dcterms:modified xsi:type="dcterms:W3CDTF">2017-05-24T08:17:00Z</dcterms:modified>
</cp:coreProperties>
</file>