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COM06052000031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62F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2F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62F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2F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FA6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A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A62F6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FA62F6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FA62F6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FA62F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62F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1 480 694,78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A62F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A62F6" w:rsidRPr="00016C0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FA62F6" w:rsidTr="00FA62F6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FA62F6" w:rsidRDefault="00FA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FA62F6" w:rsidTr="00FA62F6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2F6" w:rsidRDefault="00FA62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2F6" w:rsidRDefault="00FA62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2F6" w:rsidRDefault="00FA62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FA62F6" w:rsidTr="00FA62F6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2F6" w:rsidRDefault="00FA62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2F6" w:rsidRDefault="00FA62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2F6" w:rsidRDefault="00FA62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A62F6" w:rsidRPr="003C2761" w:rsidRDefault="00FA62F6" w:rsidP="00FA6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A62F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571DB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A62F6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2020-05-21T06:59:00Z</dcterms:modified>
</cp:coreProperties>
</file>